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0F12" w:rsidRDefault="00AE3574">
      <w:pPr>
        <w:rPr>
          <w:b/>
        </w:rPr>
      </w:pPr>
      <w:r>
        <w:rPr>
          <w:b/>
        </w:rPr>
        <w:t>Mandat</w:t>
      </w:r>
    </w:p>
    <w:p w14:paraId="00000002" w14:textId="77777777" w:rsidR="00C40F12" w:rsidRDefault="00AE3574">
      <w:pPr>
        <w:rPr>
          <w:b/>
        </w:rPr>
      </w:pPr>
      <w:r>
        <w:rPr>
          <w:b/>
        </w:rPr>
        <w:t>Comité national de travail pour les transports adaptés aux besoins des aînés</w:t>
      </w:r>
    </w:p>
    <w:p w14:paraId="00000003" w14:textId="77777777" w:rsidR="00C40F12" w:rsidRDefault="00C40F12"/>
    <w:p w14:paraId="00000004" w14:textId="77777777" w:rsidR="00C40F12" w:rsidRDefault="00AE3574">
      <w:r>
        <w:rPr>
          <w:i/>
        </w:rPr>
        <w:t>L’initiative F.A.S.T.</w:t>
      </w:r>
      <w:r>
        <w:t xml:space="preserve"> </w:t>
      </w:r>
      <w:r>
        <w:rPr>
          <w:i/>
        </w:rPr>
        <w:t>Track</w:t>
      </w:r>
      <w:r>
        <w:t xml:space="preserve"> (le catalyseur de financement des transports adaptés pour les aînés) est une initiative de transport adapté d’envergure nationale. Elle est dirigée par </w:t>
      </w:r>
      <w:proofErr w:type="spellStart"/>
      <w:r>
        <w:t>HelpAge</w:t>
      </w:r>
      <w:proofErr w:type="spellEnd"/>
      <w:r>
        <w:t xml:space="preserve"> Canada et mise en œuvre par </w:t>
      </w:r>
      <w:proofErr w:type="spellStart"/>
      <w:r>
        <w:t>CanAge</w:t>
      </w:r>
      <w:proofErr w:type="spellEnd"/>
      <w:r>
        <w:t xml:space="preserve"> et </w:t>
      </w:r>
      <w:proofErr w:type="spellStart"/>
      <w:r>
        <w:t>O’Hara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 +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inc.</w:t>
      </w:r>
      <w:proofErr w:type="spellEnd"/>
      <w:r>
        <w:t xml:space="preserve"> Financée par un don phi</w:t>
      </w:r>
      <w:r>
        <w:t>lanthropique anonyme, celle-ci vise à rassembler les maîtres à penser, experts en vieillissement et transports adaptés, et communautés de partout au pays dans le but d’accélérer le développement de solutions de transport adapté novatrices au service des aî</w:t>
      </w:r>
      <w:r>
        <w:t>nés canadiens.</w:t>
      </w:r>
    </w:p>
    <w:p w14:paraId="00000005" w14:textId="77777777" w:rsidR="00C40F12" w:rsidRDefault="00C40F12"/>
    <w:p w14:paraId="00000006" w14:textId="77777777" w:rsidR="00C40F12" w:rsidRDefault="00AE3574">
      <w:r>
        <w:t>F.A.S.T. Track travaille actuellement au recrutement du Comité national de travail pour les transports adaptés aux besoins des aînés.</w:t>
      </w:r>
    </w:p>
    <w:p w14:paraId="00000007" w14:textId="77777777" w:rsidR="00C40F12" w:rsidRDefault="00C40F12"/>
    <w:p w14:paraId="00000008" w14:textId="77777777" w:rsidR="00C40F12" w:rsidRDefault="00AE3574">
      <w:pPr>
        <w:rPr>
          <w:b/>
        </w:rPr>
      </w:pPr>
      <w:r>
        <w:rPr>
          <w:b/>
        </w:rPr>
        <w:t>Raison d’être</w:t>
      </w:r>
    </w:p>
    <w:p w14:paraId="00000009" w14:textId="77777777" w:rsidR="00C40F12" w:rsidRDefault="00AE3574">
      <w:r>
        <w:t xml:space="preserve">Promouvoir un dialogue national invitant l’expertise et l’expérience des professionnels du </w:t>
      </w:r>
      <w:r>
        <w:t xml:space="preserve">transport, du vieillissement, des services communautaires et du gouvernement, dans le but de donner forme à l’avenir des transports adaptés aux besoins des aînés canadiens. </w:t>
      </w:r>
    </w:p>
    <w:p w14:paraId="0000000A" w14:textId="77777777" w:rsidR="00C40F12" w:rsidRDefault="00C40F12"/>
    <w:p w14:paraId="0000000B" w14:textId="77777777" w:rsidR="00C40F12" w:rsidRDefault="00AE3574">
      <w:pPr>
        <w:rPr>
          <w:b/>
        </w:rPr>
      </w:pPr>
      <w:r>
        <w:rPr>
          <w:b/>
        </w:rPr>
        <w:t>Objectifs</w:t>
      </w:r>
    </w:p>
    <w:p w14:paraId="0000000C" w14:textId="49410BFD" w:rsidR="00C40F12" w:rsidRDefault="00AE3574">
      <w:pPr>
        <w:numPr>
          <w:ilvl w:val="0"/>
          <w:numId w:val="3"/>
        </w:numPr>
      </w:pPr>
      <w:r>
        <w:t xml:space="preserve">Identifier et mettre </w:t>
      </w:r>
      <w:r w:rsidR="00C65E48">
        <w:t>e</w:t>
      </w:r>
      <w:r>
        <w:t>n contact les intervenants du secteur des transpo</w:t>
      </w:r>
      <w:r>
        <w:t>rts adaptés aux besoins des aînés les us avec les autres, partout au pays</w:t>
      </w:r>
    </w:p>
    <w:p w14:paraId="0000000D" w14:textId="77777777" w:rsidR="00C40F12" w:rsidRDefault="00C40F12">
      <w:pPr>
        <w:ind w:left="720"/>
      </w:pPr>
    </w:p>
    <w:p w14:paraId="0000000E" w14:textId="77777777" w:rsidR="00C40F12" w:rsidRDefault="00AE3574">
      <w:pPr>
        <w:numPr>
          <w:ilvl w:val="0"/>
          <w:numId w:val="3"/>
        </w:numPr>
      </w:pPr>
      <w:r>
        <w:t>Découvrir et apprendre à connaître les solutions existant déjà au Canada, et par le fait même positionner F.A.S.T. Track de manière à pouvoir promouvoir et contribuer à celles-ci</w:t>
      </w:r>
    </w:p>
    <w:p w14:paraId="0000000F" w14:textId="77777777" w:rsidR="00C40F12" w:rsidRDefault="00C40F12">
      <w:pPr>
        <w:ind w:left="720"/>
      </w:pPr>
    </w:p>
    <w:p w14:paraId="00000010" w14:textId="77777777" w:rsidR="00C40F12" w:rsidRDefault="00AE3574">
      <w:pPr>
        <w:numPr>
          <w:ilvl w:val="0"/>
          <w:numId w:val="3"/>
        </w:numPr>
      </w:pPr>
      <w:r>
        <w:t>S</w:t>
      </w:r>
      <w:r>
        <w:t>e rassembler et partager l’existence des écarts, obstacles et défis connus par rapport au transport des aînés canadiens, à l’échelle pancanadienne</w:t>
      </w:r>
    </w:p>
    <w:p w14:paraId="00000011" w14:textId="77777777" w:rsidR="00C40F12" w:rsidRDefault="00C40F12">
      <w:pPr>
        <w:ind w:left="720"/>
      </w:pPr>
    </w:p>
    <w:p w14:paraId="00000012" w14:textId="77777777" w:rsidR="00C40F12" w:rsidRDefault="00AE3574">
      <w:pPr>
        <w:numPr>
          <w:ilvl w:val="0"/>
          <w:numId w:val="3"/>
        </w:numPr>
      </w:pPr>
      <w:r>
        <w:t xml:space="preserve">Identifier et tenir compte des occasions d’innover par rapport aux services communautaires de transport des </w:t>
      </w:r>
      <w:r>
        <w:t>aînés</w:t>
      </w:r>
    </w:p>
    <w:p w14:paraId="00000013" w14:textId="77777777" w:rsidR="00C40F12" w:rsidRDefault="00C40F12">
      <w:pPr>
        <w:ind w:left="720"/>
      </w:pPr>
    </w:p>
    <w:p w14:paraId="00000014" w14:textId="77777777" w:rsidR="00C40F12" w:rsidRDefault="00AE3574">
      <w:pPr>
        <w:numPr>
          <w:ilvl w:val="0"/>
          <w:numId w:val="3"/>
        </w:numPr>
      </w:pPr>
      <w:r>
        <w:t>Promouvoir la collaboration et les partenariats futurs entre les sociétés de transport des aînés publiques, privées et à but non lucratif</w:t>
      </w:r>
    </w:p>
    <w:p w14:paraId="00000015" w14:textId="77777777" w:rsidR="00C40F12" w:rsidRDefault="00C40F12"/>
    <w:p w14:paraId="00000016" w14:textId="77777777" w:rsidR="00C40F12" w:rsidRDefault="00AE3574">
      <w:pPr>
        <w:rPr>
          <w:b/>
        </w:rPr>
      </w:pPr>
      <w:r>
        <w:rPr>
          <w:b/>
        </w:rPr>
        <w:t>Affiliation</w:t>
      </w:r>
    </w:p>
    <w:p w14:paraId="00000017" w14:textId="77777777" w:rsidR="00C40F12" w:rsidRDefault="00AE3574">
      <w:r>
        <w:t>Le Comité national de travail pour les transports adaptés aux besoins des aînés sera divisé en tro</w:t>
      </w:r>
      <w:r>
        <w:t>is sous-comités reflétant la taille de différentes communautés :</w:t>
      </w:r>
    </w:p>
    <w:p w14:paraId="00000018" w14:textId="77777777" w:rsidR="00C40F12" w:rsidRDefault="00C40F12"/>
    <w:p w14:paraId="00000019" w14:textId="77777777" w:rsidR="00C40F12" w:rsidRDefault="00AE3574">
      <w:pPr>
        <w:numPr>
          <w:ilvl w:val="0"/>
          <w:numId w:val="2"/>
        </w:numPr>
      </w:pPr>
      <w:r>
        <w:rPr>
          <w:i/>
        </w:rPr>
        <w:t>Le Comité des communautés rurales/éloignées et de petite taille</w:t>
      </w:r>
      <w:r>
        <w:t xml:space="preserve"> – comprendra les membres de communautés dont la population ne dépasse pas 30 000</w:t>
      </w:r>
    </w:p>
    <w:p w14:paraId="0000001A" w14:textId="77777777" w:rsidR="00C40F12" w:rsidRDefault="00C40F12"/>
    <w:p w14:paraId="0000001B" w14:textId="77777777" w:rsidR="00C40F12" w:rsidRDefault="00AE3574">
      <w:pPr>
        <w:numPr>
          <w:ilvl w:val="0"/>
          <w:numId w:val="2"/>
        </w:numPr>
      </w:pPr>
      <w:r>
        <w:rPr>
          <w:i/>
        </w:rPr>
        <w:t>Le Comité des communautés de taille moyenne</w:t>
      </w:r>
      <w:r>
        <w:t xml:space="preserve"> </w:t>
      </w:r>
      <w:r>
        <w:t xml:space="preserve">– comprendra les membres de communautés dont la population se dénombre entre 30 000 et 100 000  </w:t>
      </w:r>
    </w:p>
    <w:p w14:paraId="0000001C" w14:textId="77777777" w:rsidR="00C40F12" w:rsidRDefault="00C40F12">
      <w:pPr>
        <w:ind w:left="720"/>
      </w:pPr>
    </w:p>
    <w:p w14:paraId="0000001D" w14:textId="77777777" w:rsidR="00C40F12" w:rsidRDefault="00AE3574">
      <w:pPr>
        <w:numPr>
          <w:ilvl w:val="0"/>
          <w:numId w:val="2"/>
        </w:numPr>
      </w:pPr>
      <w:r>
        <w:rPr>
          <w:i/>
        </w:rPr>
        <w:t>Le Comité des communautés de grande taille</w:t>
      </w:r>
      <w:r>
        <w:t xml:space="preserve"> – comprendra les membres de communautés dont la population dépasse 100 000  </w:t>
      </w:r>
    </w:p>
    <w:p w14:paraId="0000001E" w14:textId="77777777" w:rsidR="00C40F12" w:rsidRDefault="00C40F12"/>
    <w:p w14:paraId="0000001F" w14:textId="77777777" w:rsidR="00C40F12" w:rsidRDefault="00AE3574">
      <w:r>
        <w:t>Les membres du Comité de travail comprendront des intervenants du secteur des transports adaptés aux besoins des aînés, incluant sans toutefois s’y limiter :</w:t>
      </w:r>
    </w:p>
    <w:p w14:paraId="00000020" w14:textId="77777777" w:rsidR="00C40F12" w:rsidRDefault="00C40F12"/>
    <w:p w14:paraId="00000021" w14:textId="77777777" w:rsidR="00C40F12" w:rsidRDefault="00AE3574">
      <w:pPr>
        <w:numPr>
          <w:ilvl w:val="0"/>
          <w:numId w:val="1"/>
        </w:numPr>
      </w:pPr>
      <w:r>
        <w:t>Les fournisseurs d</w:t>
      </w:r>
      <w:r>
        <w:t>e services de transport communautaires</w:t>
      </w:r>
    </w:p>
    <w:p w14:paraId="00000022" w14:textId="77777777" w:rsidR="00C40F12" w:rsidRDefault="00AE3574">
      <w:pPr>
        <w:numPr>
          <w:ilvl w:val="0"/>
          <w:numId w:val="1"/>
        </w:numPr>
      </w:pPr>
      <w:r>
        <w:t>Les comités de travail et groupes communautaires concernés par les transports adaptés aux besoins des aînés</w:t>
      </w:r>
    </w:p>
    <w:p w14:paraId="00000023" w14:textId="77777777" w:rsidR="00C40F12" w:rsidRDefault="00AE3574">
      <w:pPr>
        <w:numPr>
          <w:ilvl w:val="0"/>
          <w:numId w:val="1"/>
        </w:numPr>
      </w:pPr>
      <w:r>
        <w:t>Les groupes et institutions de recherche universitaires</w:t>
      </w:r>
    </w:p>
    <w:p w14:paraId="00000024" w14:textId="77777777" w:rsidR="00C40F12" w:rsidRDefault="00AE3574">
      <w:pPr>
        <w:numPr>
          <w:ilvl w:val="0"/>
          <w:numId w:val="1"/>
        </w:numPr>
      </w:pPr>
      <w:r>
        <w:t>Les groupes de défense des droits des aînés</w:t>
      </w:r>
    </w:p>
    <w:p w14:paraId="00000025" w14:textId="77777777" w:rsidR="00C40F12" w:rsidRDefault="00AE3574">
      <w:pPr>
        <w:numPr>
          <w:ilvl w:val="0"/>
          <w:numId w:val="1"/>
        </w:numPr>
      </w:pPr>
      <w:r>
        <w:t>Les assoc</w:t>
      </w:r>
      <w:r>
        <w:t>iations de transport</w:t>
      </w:r>
    </w:p>
    <w:p w14:paraId="00000026" w14:textId="77777777" w:rsidR="00C40F12" w:rsidRDefault="00AE3574">
      <w:pPr>
        <w:numPr>
          <w:ilvl w:val="0"/>
          <w:numId w:val="1"/>
        </w:numPr>
      </w:pPr>
      <w:r>
        <w:t>Les sociétés de technologies de transport</w:t>
      </w:r>
    </w:p>
    <w:p w14:paraId="00000027" w14:textId="77777777" w:rsidR="00C40F12" w:rsidRDefault="00AE3574">
      <w:pPr>
        <w:numPr>
          <w:ilvl w:val="0"/>
          <w:numId w:val="1"/>
        </w:numPr>
      </w:pPr>
      <w:r>
        <w:t>Les sociétés de transport en commun</w:t>
      </w:r>
    </w:p>
    <w:p w14:paraId="00000028" w14:textId="77777777" w:rsidR="00C40F12" w:rsidRDefault="00AE3574">
      <w:pPr>
        <w:numPr>
          <w:ilvl w:val="0"/>
          <w:numId w:val="1"/>
        </w:numPr>
      </w:pPr>
      <w:r>
        <w:t xml:space="preserve">Les établissements de soins de santé </w:t>
      </w:r>
    </w:p>
    <w:p w14:paraId="00000029" w14:textId="77777777" w:rsidR="00C40F12" w:rsidRDefault="00AE3574">
      <w:pPr>
        <w:numPr>
          <w:ilvl w:val="0"/>
          <w:numId w:val="1"/>
        </w:numPr>
      </w:pPr>
      <w:r>
        <w:t>Les paliers de gouvernement municipal, provincial et fédéral</w:t>
      </w:r>
    </w:p>
    <w:p w14:paraId="0000002A" w14:textId="77777777" w:rsidR="00C40F12" w:rsidRDefault="00AE3574">
      <w:pPr>
        <w:numPr>
          <w:ilvl w:val="0"/>
          <w:numId w:val="1"/>
        </w:numPr>
      </w:pPr>
      <w:r>
        <w:t>Les fournisseurs de services de transport privés</w:t>
      </w:r>
    </w:p>
    <w:p w14:paraId="0000002B" w14:textId="77777777" w:rsidR="00C40F12" w:rsidRDefault="00AE3574">
      <w:pPr>
        <w:numPr>
          <w:ilvl w:val="0"/>
          <w:numId w:val="1"/>
        </w:numPr>
      </w:pPr>
      <w:r>
        <w:t>Les organ</w:t>
      </w:r>
      <w:r>
        <w:t>ismes de services aux aînés</w:t>
      </w:r>
    </w:p>
    <w:p w14:paraId="0000002C" w14:textId="77777777" w:rsidR="00C40F12" w:rsidRDefault="00C40F12"/>
    <w:p w14:paraId="0000002D" w14:textId="77777777" w:rsidR="00C40F12" w:rsidRDefault="00AE3574">
      <w:r>
        <w:t>Idéalement, chaque sous-comité de travail comprendra 10 à 15 participants issus de divers milieux, organismes et champs d’expertise associés au transport adapté aux besoins des aînés.</w:t>
      </w:r>
    </w:p>
    <w:p w14:paraId="0000002E" w14:textId="77777777" w:rsidR="00C40F12" w:rsidRDefault="00C40F12"/>
    <w:p w14:paraId="0000002F" w14:textId="77777777" w:rsidR="00C40F12" w:rsidRDefault="00AE3574">
      <w:pPr>
        <w:rPr>
          <w:b/>
        </w:rPr>
      </w:pPr>
      <w:r>
        <w:rPr>
          <w:b/>
        </w:rPr>
        <w:t>Réunions</w:t>
      </w:r>
    </w:p>
    <w:p w14:paraId="00000030" w14:textId="77777777" w:rsidR="00C40F12" w:rsidRDefault="00AE3574">
      <w:r>
        <w:t>Les sous-comités se réuniront 2 f</w:t>
      </w:r>
      <w:r>
        <w:t>ois au cours de la période du projet, pour un total de 6 rencontres, tous comités confondus.</w:t>
      </w:r>
    </w:p>
    <w:p w14:paraId="00000031" w14:textId="77777777" w:rsidR="00C40F12" w:rsidRDefault="00C40F12"/>
    <w:p w14:paraId="00000032" w14:textId="77777777" w:rsidR="00C40F12" w:rsidRDefault="00AE3574">
      <w:r>
        <w:t>Les réunions dureront 1 h 30, elles auront lieu lors des heures normales de bureau et elles seront coordonnées en fonction des disponibilités des membres.</w:t>
      </w:r>
    </w:p>
    <w:p w14:paraId="00000033" w14:textId="77777777" w:rsidR="00C40F12" w:rsidRDefault="00C40F12"/>
    <w:p w14:paraId="00000034" w14:textId="77777777" w:rsidR="00C40F12" w:rsidRDefault="00AE3574">
      <w:r>
        <w:t xml:space="preserve">L’une </w:t>
      </w:r>
      <w:r>
        <w:t>des rencontres aura lieu lors de la dernière semaine de janvier.</w:t>
      </w:r>
    </w:p>
    <w:p w14:paraId="00000035" w14:textId="77777777" w:rsidR="00C40F12" w:rsidRDefault="00AE3574">
      <w:r>
        <w:t>L’une des rencontres aura lieu lors de la dernière semaine de mars.</w:t>
      </w:r>
    </w:p>
    <w:p w14:paraId="00000036" w14:textId="77777777" w:rsidR="00C40F12" w:rsidRDefault="00C40F12"/>
    <w:p w14:paraId="00000037" w14:textId="77777777" w:rsidR="00C40F12" w:rsidRDefault="00AE3574">
      <w:pPr>
        <w:rPr>
          <w:b/>
        </w:rPr>
      </w:pPr>
      <w:r>
        <w:rPr>
          <w:b/>
        </w:rPr>
        <w:t>Attentes et niveau d’engagement</w:t>
      </w:r>
    </w:p>
    <w:p w14:paraId="00000038" w14:textId="77777777" w:rsidR="00C40F12" w:rsidRDefault="00AE3574">
      <w:pPr>
        <w:rPr>
          <w:color w:val="FF00FF"/>
        </w:rPr>
      </w:pPr>
      <w:r>
        <w:t>Il est attendu des membres qu’ils participent aux deux réunions et qu’ils y arrivent prêts et ouverts au partage de réflexions, d’idées et de commentaires. Les membres s’engagent à respecter le temps et les opinions d’autrui, et à se comporter de manière p</w:t>
      </w:r>
      <w:r>
        <w:t xml:space="preserve">rofessionnelle, respectueuse et inclusive. </w:t>
      </w:r>
    </w:p>
    <w:p w14:paraId="00000039" w14:textId="466372E7" w:rsidR="00C40F12" w:rsidRDefault="00AE3574">
      <w:pPr>
        <w:spacing w:before="240" w:after="60"/>
      </w:pPr>
      <w:r>
        <w:rPr>
          <w:u w:val="single"/>
        </w:rPr>
        <w:t>Participation :</w:t>
      </w:r>
      <w:r>
        <w:t xml:space="preserve"> </w:t>
      </w:r>
      <w:r w:rsidR="00C65E48">
        <w:t>i</w:t>
      </w:r>
      <w:r>
        <w:t>l est attendu des membres qu’ils participent à 2 réunions de 1 h 30 chacune (pour un total de 3 heures).</w:t>
      </w:r>
    </w:p>
    <w:p w14:paraId="0000003A" w14:textId="4239F934" w:rsidR="00C40F12" w:rsidRDefault="00AE3574">
      <w:pPr>
        <w:spacing w:before="240" w:after="60"/>
      </w:pPr>
      <w:r>
        <w:rPr>
          <w:u w:val="single"/>
        </w:rPr>
        <w:t>Ordre du jour :</w:t>
      </w:r>
      <w:r>
        <w:t xml:space="preserve"> </w:t>
      </w:r>
      <w:r w:rsidR="00C65E48">
        <w:t>c</w:t>
      </w:r>
      <w:r>
        <w:t>elui-ci leur sera envoyé par courriel 1 semaine avant chaque réunion.</w:t>
      </w:r>
    </w:p>
    <w:p w14:paraId="0000003B" w14:textId="152BEEAD" w:rsidR="00C40F12" w:rsidRDefault="00AE3574">
      <w:pPr>
        <w:spacing w:before="240" w:after="60"/>
      </w:pPr>
      <w:r>
        <w:rPr>
          <w:u w:val="single"/>
        </w:rPr>
        <w:lastRenderedPageBreak/>
        <w:t>Préparatifs :</w:t>
      </w:r>
      <w:r>
        <w:t xml:space="preserve"> </w:t>
      </w:r>
      <w:r w:rsidR="00C65E48">
        <w:t>l</w:t>
      </w:r>
      <w:r>
        <w:t>es membres devraient s’attendre à passer 1 ou 2 heures à se préparer avant chaque réunion. Cette préparation peut comprendre l’examen des rapports de situation, des princ</w:t>
      </w:r>
      <w:r>
        <w:t>ipaux constats et des nouvelles solutions de transport soumises, ou l’évaluation des renseignements figurant à l’ordre du jour et la préparation de questions pertinentes.</w:t>
      </w:r>
    </w:p>
    <w:p w14:paraId="0000003C" w14:textId="5825D102" w:rsidR="00C40F12" w:rsidRDefault="00AE3574">
      <w:pPr>
        <w:spacing w:before="240" w:after="60"/>
      </w:pPr>
      <w:r>
        <w:rPr>
          <w:u w:val="single"/>
        </w:rPr>
        <w:t>Déroulement :</w:t>
      </w:r>
      <w:r>
        <w:t xml:space="preserve"> </w:t>
      </w:r>
      <w:r w:rsidR="00C65E48">
        <w:t>l</w:t>
      </w:r>
      <w:r>
        <w:t>es réunions auront lieu sur Zoom et seront présidées par la conseillèr</w:t>
      </w:r>
      <w:r>
        <w:t xml:space="preserve">e stratégique en transport adapté aux besoins des aînés de l’équipe de projet </w:t>
      </w:r>
      <w:r>
        <w:rPr>
          <w:i/>
        </w:rPr>
        <w:t>F.A.S.T. Track</w:t>
      </w:r>
      <w:r>
        <w:t xml:space="preserve">, </w:t>
      </w:r>
      <w:proofErr w:type="spellStart"/>
      <w:r>
        <w:t>Aislin</w:t>
      </w:r>
      <w:proofErr w:type="spellEnd"/>
      <w:r>
        <w:t xml:space="preserve"> </w:t>
      </w:r>
      <w:proofErr w:type="spellStart"/>
      <w:r>
        <w:t>O’Hara</w:t>
      </w:r>
      <w:proofErr w:type="spellEnd"/>
      <w:r>
        <w:t>.</w:t>
      </w:r>
    </w:p>
    <w:p w14:paraId="0000003D" w14:textId="7320EC9F" w:rsidR="00C40F12" w:rsidRDefault="00AE3574">
      <w:pPr>
        <w:spacing w:before="240" w:after="60"/>
        <w:rPr>
          <w:u w:val="single"/>
        </w:rPr>
      </w:pPr>
      <w:r>
        <w:rPr>
          <w:u w:val="single"/>
        </w:rPr>
        <w:t xml:space="preserve">Confidentialité : </w:t>
      </w:r>
      <w:r w:rsidR="00C65E48">
        <w:t>l</w:t>
      </w:r>
      <w:r>
        <w:t>es membres conviennent de la confidentialité des réunions du comité de travail, et s’engagent à ne pas partager ou discuter de l</w:t>
      </w:r>
      <w:r>
        <w:t xml:space="preserve">a substance de celles-ci avec des personnes n’appartenant pas au comité. </w:t>
      </w:r>
    </w:p>
    <w:p w14:paraId="0000003E" w14:textId="695E5E8A" w:rsidR="00C40F12" w:rsidRDefault="00AE3574">
      <w:pPr>
        <w:spacing w:before="240" w:after="60"/>
      </w:pPr>
      <w:r>
        <w:rPr>
          <w:u w:val="single"/>
        </w:rPr>
        <w:t>Procès-verbal / compte rendu :</w:t>
      </w:r>
      <w:r>
        <w:t xml:space="preserve"> </w:t>
      </w:r>
      <w:r w:rsidR="006125F6">
        <w:t>u</w:t>
      </w:r>
      <w:r>
        <w:t>n procès-verbal détaillé sera envoyé aux membres 1 semaine après chaque réunion.</w:t>
      </w:r>
    </w:p>
    <w:p w14:paraId="0000003F" w14:textId="7C5D534B" w:rsidR="00C40F12" w:rsidRDefault="00AE3574">
      <w:pPr>
        <w:spacing w:before="240" w:after="60"/>
      </w:pPr>
      <w:r>
        <w:rPr>
          <w:u w:val="single"/>
        </w:rPr>
        <w:t>Durée du projet et de l’affiliation :</w:t>
      </w:r>
      <w:r>
        <w:t xml:space="preserve"> </w:t>
      </w:r>
      <w:r w:rsidR="006125F6">
        <w:t>l</w:t>
      </w:r>
      <w:r>
        <w:t>a durée prévue du projet est d</w:t>
      </w:r>
      <w:r>
        <w:t>e 8 mois (octobre 2021 à mai 2022). Nous espérons que le travail du Comité national de travail pour les transports adaptés aux besoins des aînés continuera même après la phase actuelle du projet.</w:t>
      </w:r>
    </w:p>
    <w:p w14:paraId="00000040" w14:textId="314C2D85" w:rsidR="00C40F12" w:rsidRDefault="00AE3574">
      <w:pPr>
        <w:spacing w:before="240" w:after="60"/>
      </w:pPr>
      <w:r>
        <w:rPr>
          <w:u w:val="single"/>
        </w:rPr>
        <w:t>Conférence nationale :</w:t>
      </w:r>
      <w:r>
        <w:t xml:space="preserve"> </w:t>
      </w:r>
      <w:r w:rsidR="00F31565">
        <w:t>l</w:t>
      </w:r>
      <w:r>
        <w:t>es membres du comité de travail sero</w:t>
      </w:r>
      <w:r>
        <w:t xml:space="preserve">nt invités à prendre part à la Conférence nationale sur les transports adaptés aux besoins des aînés (qui aura lieu en avril 2022). </w:t>
      </w:r>
    </w:p>
    <w:p w14:paraId="00000041" w14:textId="5424C1B5" w:rsidR="00C40F12" w:rsidRDefault="00AE3574">
      <w:pPr>
        <w:spacing w:before="240" w:after="60"/>
      </w:pPr>
      <w:r>
        <w:rPr>
          <w:u w:val="single"/>
        </w:rPr>
        <w:t>Rémunération et remboursement :</w:t>
      </w:r>
      <w:r>
        <w:t xml:space="preserve"> </w:t>
      </w:r>
      <w:r w:rsidR="00F31565">
        <w:t>a</w:t>
      </w:r>
      <w:r>
        <w:t>ucune rémunération n’est prévue pour la participation à ce comité de travail. Nous vous re</w:t>
      </w:r>
      <w:r>
        <w:t xml:space="preserve">mercions du don de votre temps pour cet important projet et espérons que celui-ci offrira l’occasion à tous les membres d’élargir leur réseau. </w:t>
      </w:r>
    </w:p>
    <w:p w14:paraId="00000042" w14:textId="77777777" w:rsidR="00C40F12" w:rsidRDefault="00C40F12"/>
    <w:p w14:paraId="00000043" w14:textId="77777777" w:rsidR="00C40F12" w:rsidRDefault="00C40F12"/>
    <w:p w14:paraId="00000044" w14:textId="77777777" w:rsidR="00C40F12" w:rsidRDefault="00AE3574">
      <w:pPr>
        <w:rPr>
          <w:b/>
          <w:strike/>
        </w:rPr>
      </w:pPr>
      <w:r>
        <w:rPr>
          <w:b/>
        </w:rPr>
        <w:t>Déclaration d’intérêt</w:t>
      </w:r>
    </w:p>
    <w:p w14:paraId="00000045" w14:textId="77777777" w:rsidR="00C40F12" w:rsidRDefault="00AE3574">
      <w:r>
        <w:t>Si vous souhaitez nous faire part de votre intérêt à l’égard de l’un de nos comités, veu</w:t>
      </w:r>
      <w:r>
        <w:t xml:space="preserve">illez remplir le formulaire suivant dans Google Docs : </w:t>
      </w:r>
      <w:hyperlink r:id="rId7">
        <w:r>
          <w:rPr>
            <w:color w:val="1155CC"/>
            <w:u w:val="single"/>
          </w:rPr>
          <w:t>https://docs.google.com/forms/d/1u5HkXC5wHDrdkHPL6AQNieyy3E961bGiGDzMoG9ir48/edit</w:t>
        </w:r>
      </w:hyperlink>
    </w:p>
    <w:p w14:paraId="00000046" w14:textId="77777777" w:rsidR="00C40F12" w:rsidRDefault="00C40F12"/>
    <w:p w14:paraId="00000047" w14:textId="77777777" w:rsidR="00C40F12" w:rsidRDefault="00AE3574">
      <w:pPr>
        <w:rPr>
          <w:b/>
        </w:rPr>
      </w:pPr>
      <w:r>
        <w:rPr>
          <w:b/>
        </w:rPr>
        <w:t>Renseignements su</w:t>
      </w:r>
      <w:r>
        <w:rPr>
          <w:b/>
        </w:rPr>
        <w:t>pplémentaires</w:t>
      </w:r>
    </w:p>
    <w:p w14:paraId="00000048" w14:textId="77777777" w:rsidR="00C40F12" w:rsidRDefault="00AE3574">
      <w:r>
        <w:t xml:space="preserve">Pour en apprendre plus au sujet de l’initiative F.A.S.T. Track, veuillez consulter le </w:t>
      </w:r>
      <w:hyperlink r:id="rId8">
        <w:r>
          <w:rPr>
            <w:color w:val="1155CC"/>
            <w:u w:val="single"/>
          </w:rPr>
          <w:t>https://fasttrackcanada.org/fr</w:t>
        </w:r>
      </w:hyperlink>
    </w:p>
    <w:p w14:paraId="00000049" w14:textId="77777777" w:rsidR="00C40F12" w:rsidRDefault="00AE3574">
      <w:r>
        <w:t xml:space="preserve">En cas de question concernant le comité de travail, </w:t>
      </w:r>
      <w:proofErr w:type="spellStart"/>
      <w:r>
        <w:t>veuillez vous</w:t>
      </w:r>
      <w:proofErr w:type="spellEnd"/>
      <w:r>
        <w:t xml:space="preserve"> adresser</w:t>
      </w:r>
      <w:r>
        <w:t xml:space="preserve"> à </w:t>
      </w:r>
      <w:hyperlink r:id="rId9">
        <w:r>
          <w:rPr>
            <w:color w:val="1155CC"/>
            <w:u w:val="single"/>
          </w:rPr>
          <w:t>aislin@oharaconsult.com</w:t>
        </w:r>
      </w:hyperlink>
      <w:r>
        <w:t xml:space="preserve">. </w:t>
      </w:r>
    </w:p>
    <w:p w14:paraId="0000004A" w14:textId="77777777" w:rsidR="00C40F12" w:rsidRDefault="00C40F12"/>
    <w:p w14:paraId="0000004B" w14:textId="77777777" w:rsidR="00C40F12" w:rsidRDefault="00C40F12"/>
    <w:p w14:paraId="0000004C" w14:textId="77777777" w:rsidR="00C40F12" w:rsidRDefault="00C40F12"/>
    <w:sectPr w:rsidR="00C40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87E2" w14:textId="77777777" w:rsidR="00AE3574" w:rsidRDefault="00AE3574" w:rsidP="001A04B4">
      <w:pPr>
        <w:spacing w:line="240" w:lineRule="auto"/>
      </w:pPr>
      <w:r>
        <w:separator/>
      </w:r>
    </w:p>
  </w:endnote>
  <w:endnote w:type="continuationSeparator" w:id="0">
    <w:p w14:paraId="393A7AD0" w14:textId="77777777" w:rsidR="00AE3574" w:rsidRDefault="00AE3574" w:rsidP="001A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C6AA" w14:textId="77777777" w:rsidR="001A04B4" w:rsidRDefault="001A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38F0" w14:textId="77777777" w:rsidR="001A04B4" w:rsidRDefault="001A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7C8" w14:textId="77777777" w:rsidR="001A04B4" w:rsidRDefault="001A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209B" w14:textId="77777777" w:rsidR="00AE3574" w:rsidRDefault="00AE3574" w:rsidP="001A04B4">
      <w:pPr>
        <w:spacing w:line="240" w:lineRule="auto"/>
      </w:pPr>
      <w:r>
        <w:separator/>
      </w:r>
    </w:p>
  </w:footnote>
  <w:footnote w:type="continuationSeparator" w:id="0">
    <w:p w14:paraId="3A6C6E42" w14:textId="77777777" w:rsidR="00AE3574" w:rsidRDefault="00AE3574" w:rsidP="001A0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80AF" w14:textId="77777777" w:rsidR="001A04B4" w:rsidRDefault="001A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C3FE" w14:textId="77777777" w:rsidR="001A04B4" w:rsidRDefault="001A0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1D57" w14:textId="77777777" w:rsidR="001A04B4" w:rsidRDefault="001A0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0CA"/>
    <w:multiLevelType w:val="multilevel"/>
    <w:tmpl w:val="5F329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91C8F"/>
    <w:multiLevelType w:val="multilevel"/>
    <w:tmpl w:val="B2A88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724E10"/>
    <w:multiLevelType w:val="multilevel"/>
    <w:tmpl w:val="12023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12"/>
    <w:rsid w:val="001A04B4"/>
    <w:rsid w:val="006125F6"/>
    <w:rsid w:val="00AE3574"/>
    <w:rsid w:val="00C40F12"/>
    <w:rsid w:val="00C65E48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8FA"/>
  <w15:docId w15:val="{7F6A26A2-7CC3-4C19-8FDB-25C7F582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B4"/>
  </w:style>
  <w:style w:type="paragraph" w:styleId="Footer">
    <w:name w:val="footer"/>
    <w:basedOn w:val="Normal"/>
    <w:link w:val="FooterChar"/>
    <w:uiPriority w:val="99"/>
    <w:unhideWhenUsed/>
    <w:rsid w:val="001A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trackcanada.org/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5HkXC5wHDrdkHPL6AQNieyy3E961bGiGDzMoG9ir48/ed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slin@oharaconsul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Malame</cp:lastModifiedBy>
  <cp:revision>5</cp:revision>
  <dcterms:created xsi:type="dcterms:W3CDTF">2021-12-23T23:26:00Z</dcterms:created>
  <dcterms:modified xsi:type="dcterms:W3CDTF">2021-12-23T23:33:00Z</dcterms:modified>
</cp:coreProperties>
</file>